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2334260</wp:posOffset>
            </wp:positionH>
            <wp:positionV relativeFrom="page">
              <wp:posOffset>157480</wp:posOffset>
            </wp:positionV>
            <wp:extent cx="288861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88615" cy="5829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u w:val="single" w:color="auto"/>
          <w:color w:val="auto"/>
        </w:rPr>
        <w:t>Via EDGAR</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9, 2025</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Corporate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 Gold Reserve Ltd.</w:t>
      </w:r>
    </w:p>
    <w:p>
      <w:pPr>
        <w:spacing w:after="0" w:line="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Withdrawal of Form RW for Registration Statement on Form S-8</w:t>
      </w:r>
    </w:p>
    <w:p>
      <w:pPr>
        <w:ind w:left="660"/>
        <w:spacing w:after="0"/>
        <w:rPr>
          <w:sz w:val="20"/>
          <w:szCs w:val="20"/>
          <w:color w:val="auto"/>
        </w:rPr>
      </w:pPr>
      <w:r>
        <w:rPr>
          <w:rFonts w:ascii="Times New Roman" w:cs="Times New Roman" w:eastAsia="Times New Roman" w:hAnsi="Times New Roman"/>
          <w:sz w:val="22"/>
          <w:szCs w:val="22"/>
          <w:color w:val="auto"/>
        </w:rPr>
        <w:t>File No. 333-214789</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Pursuant to Rule 477 under the Securities Act of 1933, as amended, Gold Reserve Ltd. (the “Registrant”) hereby requests withdrawal of its Withdrawal Request (Form RW) dated January 30, 2025 to the Registration Statement on Form S-8,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spacing w:after="0" w:line="178"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 RESERVE LTD.</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David P. Onzay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P. Onzay</w:t>
      </w: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Rosebank Centre, 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11 Bermudiana Road, Pembroke, HM 08, Bermuda</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2025-05-09T17:14:20Z</dcterms:created>
  <dcterms:modified xsi:type="dcterms:W3CDTF">2025-05-09T17:14:20Z</dcterms:modified>
</cp:coreProperties>
</file>